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C8" w:rsidRPr="001D7D68" w:rsidRDefault="003E1DC8" w:rsidP="003E1DC8">
      <w:pPr>
        <w:pStyle w:val="1"/>
        <w:jc w:val="center"/>
        <w:rPr>
          <w:i/>
          <w:color w:val="1F497D" w:themeColor="text2"/>
          <w:sz w:val="52"/>
          <w:szCs w:val="52"/>
        </w:rPr>
      </w:pPr>
      <w:r w:rsidRPr="001D7D68">
        <w:rPr>
          <w:i/>
          <w:color w:val="1F497D" w:themeColor="text2"/>
          <w:sz w:val="52"/>
          <w:szCs w:val="52"/>
        </w:rPr>
        <w:t>Почему ребенок играет?</w:t>
      </w:r>
    </w:p>
    <w:p w:rsidR="003E1DC8" w:rsidRPr="001D7D68" w:rsidRDefault="003E1DC8" w:rsidP="003E1DC8">
      <w:pPr>
        <w:pStyle w:val="2"/>
        <w:shd w:val="clear" w:color="auto" w:fill="FFFFFF"/>
        <w:spacing w:before="27" w:beforeAutospacing="0" w:after="27" w:afterAutospacing="0"/>
        <w:jc w:val="center"/>
        <w:rPr>
          <w:color w:val="000000"/>
          <w:sz w:val="18"/>
          <w:szCs w:val="18"/>
        </w:rPr>
      </w:pPr>
    </w:p>
    <w:p w:rsidR="003E1DC8" w:rsidRPr="001D7D68" w:rsidRDefault="003E1DC8" w:rsidP="003E1DC8">
      <w:pPr>
        <w:pStyle w:val="2"/>
        <w:shd w:val="clear" w:color="auto" w:fill="FFFFFF"/>
        <w:spacing w:before="27" w:beforeAutospacing="0" w:after="27" w:afterAutospacing="0"/>
        <w:jc w:val="center"/>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Представление взрослых о счастливом детстве связывается обычно с образом играющих детей. Почему детство ассоциируется с игрой? Что значит игра для самого ребенка и что такое детская игра для взрослых - родителей, воспитателей?</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Издавна психологи и педагоги называли школьный возраст возрастом игры. Это не случайно. Практически все, чем занимаются дети, на какое-то время предоставленные самим себе, она называют игрой.</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Что ты делаешь?</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Я играю.</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Это типичный ответ маленького ребенка, обозначающий самые разнообразные его занятия: строительство дома из кубиков, засыпание песка в ведерко, бросание мяча, разбрызгивание воды, возню с приятелем, приготовление кукольного обеда и пр. Другими словами, для ребенка игра — это его относительно независимая, самостоятельная деятельность, в которой он может реализовать свои желания и интересы без оглядки на обязательность и необходимость, требования и запреты, столь свойственные «миру взрослых».</w:t>
      </w:r>
      <w:r w:rsidRPr="001D7D68">
        <w:rPr>
          <w:rStyle w:val="apple-converted-space"/>
          <w:color w:val="000000"/>
        </w:rPr>
        <w:t> </w:t>
      </w:r>
      <w:r w:rsidRPr="001D7D68">
        <w:rPr>
          <w:rStyle w:val="a4"/>
          <w:color w:val="000000"/>
          <w:shd w:val="clear" w:color="auto" w:fill="FFFFD2"/>
        </w:rPr>
        <w:t>Для ребенка игра — способ его самореализации и самовыражения.</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proofErr w:type="gramStart"/>
      <w:r w:rsidRPr="001D7D68">
        <w:rPr>
          <w:color w:val="000000"/>
        </w:rPr>
        <w:t>В игре ребенок таков, каким ему хочется быть, - добрый волшебник, герой - воин, летчик - космонавт, воспитатель, путешественник и т.п.</w:t>
      </w:r>
      <w:proofErr w:type="gramEnd"/>
      <w:r w:rsidRPr="001D7D68">
        <w:rPr>
          <w:color w:val="000000"/>
        </w:rPr>
        <w:t xml:space="preserve"> Он участник интересных и привлекательных событий - лечит больных, </w:t>
      </w:r>
      <w:proofErr w:type="gramStart"/>
      <w:r w:rsidRPr="001D7D68">
        <w:rPr>
          <w:color w:val="000000"/>
        </w:rPr>
        <w:t>сражается с драконом тушит</w:t>
      </w:r>
      <w:proofErr w:type="gramEnd"/>
      <w:r w:rsidRPr="001D7D68">
        <w:rPr>
          <w:color w:val="000000"/>
        </w:rPr>
        <w:t xml:space="preserve"> пожар, учит детей и т.п. Что из того, что малыш не может водить настоящую машину? Зато он может сколько угодно «ездить» в машине, построенной из стульев, и крутить купленный мамой в «Детском мире» руль, может устраивать гонки маленьких автомобилей с авариями и происшествиями, строить гаражи для машин, ангары для самолетов и целые города. Если он еще не ходит в школу, как старший брат или соседская девочка, - тоже не беда. Ведь он может «учить своих кукол, плюшевых зайцев и медведей, ставить им оценки и объяснять задачи. А может и сам стать учеником, приспособив бабушкину сумку вместо ранца и записную книжку вместо букваря.</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xml:space="preserve">Игра позволяет ребенку «остановить мгновение», повторить и прожить его еще много, много раз. Например, он ездил с родителями не </w:t>
      </w:r>
      <w:proofErr w:type="gramStart"/>
      <w:r w:rsidRPr="001D7D68">
        <w:rPr>
          <w:color w:val="000000"/>
        </w:rPr>
        <w:t>теплоходе</w:t>
      </w:r>
      <w:proofErr w:type="gramEnd"/>
      <w:r w:rsidRPr="001D7D68">
        <w:rPr>
          <w:color w:val="000000"/>
        </w:rPr>
        <w:t>, и теперь это приятное событие может постоянно повторяться в игре.</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xml:space="preserve">У каждого ребенка - свой мир игры, но когда он попадает в общество сверстников (а это происходит довольно рано), </w:t>
      </w:r>
      <w:proofErr w:type="spellStart"/>
      <w:r w:rsidRPr="001D7D68">
        <w:rPr>
          <w:color w:val="000000"/>
        </w:rPr>
        <w:t>оноткрывает</w:t>
      </w:r>
      <w:proofErr w:type="spellEnd"/>
      <w:r w:rsidRPr="001D7D68">
        <w:rPr>
          <w:color w:val="000000"/>
        </w:rPr>
        <w:t xml:space="preserve"> для себя «миры» других детей. </w:t>
      </w:r>
      <w:proofErr w:type="gramStart"/>
      <w:r w:rsidRPr="001D7D68">
        <w:rPr>
          <w:color w:val="000000"/>
        </w:rPr>
        <w:t>Это очень увлекательно и интересно, но и очень трудно - понять и принять мир другого, раскрыть для него свой мир.</w:t>
      </w:r>
      <w:proofErr w:type="gramEnd"/>
      <w:r w:rsidRPr="001D7D68">
        <w:rPr>
          <w:color w:val="000000"/>
        </w:rPr>
        <w:t xml:space="preserve"> Эта задача и для взрослых является сложной. А как справляются с ней дети? По - </w:t>
      </w:r>
      <w:proofErr w:type="gramStart"/>
      <w:r w:rsidRPr="001D7D68">
        <w:rPr>
          <w:color w:val="000000"/>
        </w:rPr>
        <w:t>разному</w:t>
      </w:r>
      <w:proofErr w:type="gramEnd"/>
      <w:r w:rsidRPr="001D7D68">
        <w:rPr>
          <w:color w:val="000000"/>
        </w:rPr>
        <w:t>, иногда им это удается, иногда нет. Путь налаживания совместной игры для детей очень непросто.</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Ч</w:t>
      </w:r>
      <w:r w:rsidR="003E3DBD" w:rsidRPr="001D7D68">
        <w:rPr>
          <w:color w:val="000000"/>
        </w:rPr>
        <w:t xml:space="preserve">етырехлетняя Алиса </w:t>
      </w:r>
      <w:r w:rsidRPr="001D7D68">
        <w:rPr>
          <w:color w:val="000000"/>
        </w:rPr>
        <w:t>на вопрос, с кем и во что она играла в детском саду, отвечает:</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xml:space="preserve">-  С Машей, в </w:t>
      </w:r>
      <w:proofErr w:type="spellStart"/>
      <w:r w:rsidRPr="001D7D68">
        <w:rPr>
          <w:color w:val="000000"/>
        </w:rPr>
        <w:t>Снусмумрика</w:t>
      </w:r>
      <w:proofErr w:type="spellEnd"/>
      <w:r w:rsidRPr="001D7D68">
        <w:rPr>
          <w:color w:val="000000"/>
        </w:rPr>
        <w:t xml:space="preserve"> (персонаж сказки «Шляпа</w:t>
      </w:r>
      <w:r w:rsidRPr="001D7D68">
        <w:rPr>
          <w:rStyle w:val="apple-converted-space"/>
          <w:color w:val="000000"/>
        </w:rPr>
        <w:t> </w:t>
      </w:r>
      <w:r w:rsidRPr="001D7D68">
        <w:rPr>
          <w:color w:val="000000"/>
        </w:rPr>
        <w:t>волшебника» шведской писательницы Туве Янсон).</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xml:space="preserve">- Но ведь Маша не знает сказку про </w:t>
      </w:r>
      <w:proofErr w:type="spellStart"/>
      <w:r w:rsidRPr="001D7D68">
        <w:rPr>
          <w:color w:val="000000"/>
        </w:rPr>
        <w:t>Снусмумрика</w:t>
      </w:r>
      <w:proofErr w:type="spellEnd"/>
      <w:r w:rsidRPr="001D7D68">
        <w:rPr>
          <w:color w:val="000000"/>
        </w:rPr>
        <w:t>?</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А я ей рассказала.</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lastRenderedPageBreak/>
        <w:t>Это один способ конструирования совместной игры, и, скажем не самый простой.</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Нужно, чтобы все играющие знали содержание предстоящей игры, имели представление о коллизиях, которые будут в ней развертываться.</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Использование литературных произведений, сказок, кинофильмов в качестве основы для построения совместной игры доступно лишь детям, хорошо владеющим речью, умеющим рассказать партнерам содержание сюжета, объяснять правила игры, т.е. детям старшего дошкольного возраста. Из приведенного примера неясно, смогла ли четырехлетняя девочка объяснить своей подружке, во что она играет, так, чтобы та ее поняла. Скорее все же она играла в «</w:t>
      </w:r>
      <w:proofErr w:type="spellStart"/>
      <w:r w:rsidRPr="001D7D68">
        <w:rPr>
          <w:color w:val="000000"/>
        </w:rPr>
        <w:t>Снусмумрика</w:t>
      </w:r>
      <w:proofErr w:type="spellEnd"/>
      <w:r w:rsidRPr="001D7D68">
        <w:rPr>
          <w:color w:val="000000"/>
        </w:rPr>
        <w:t>» одна, а вторая девочка лишь наблюдала за ее игрой или была занята своей.</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proofErr w:type="gramStart"/>
      <w:r w:rsidRPr="001D7D68">
        <w:rPr>
          <w:color w:val="000000"/>
        </w:rPr>
        <w:t>По данным известного швейцарского психолога Жана Пиаже, способность передавать какое-либо новое содержание в доступной для понимания другого ребенка форме появляется у детей лишь к семи годам; до этого возраста взаимопонимание детей основывается на уже известных им общих содержаниях.</w:t>
      </w:r>
      <w:proofErr w:type="gramEnd"/>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xml:space="preserve">Такими общими содержаниями для малышей являются традиционные сюжеты детских игр. </w:t>
      </w:r>
      <w:proofErr w:type="gramStart"/>
      <w:r w:rsidRPr="001D7D68">
        <w:rPr>
          <w:color w:val="000000"/>
        </w:rPr>
        <w:t>Дети всего мира, живущие в разных странах и даже на разных континентах, играют в «дочки-матери», в «войну», в «школу» и т.п.</w:t>
      </w:r>
      <w:proofErr w:type="gramEnd"/>
      <w:r w:rsidRPr="001D7D68">
        <w:rPr>
          <w:color w:val="000000"/>
        </w:rPr>
        <w:t xml:space="preserve"> К этим традиционным сюжетам ребенок приобщается через родителей и других взрослых, старших детей с самого раннего детства.</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rPr>
        <w:t xml:space="preserve">Вообще, игра со старшими или взрослыми для ребенка гораздо легче, чем игра со сверстниками. Ведь если и нужно что-то объяснить, достаточно намека, реплики - взрослый все поймет с полуслова. Для маленького ребенка он «универсальный </w:t>
      </w:r>
      <w:proofErr w:type="spellStart"/>
      <w:r w:rsidRPr="001D7D68">
        <w:rPr>
          <w:color w:val="000000"/>
        </w:rPr>
        <w:t>пониматель</w:t>
      </w:r>
      <w:proofErr w:type="spellEnd"/>
      <w:r w:rsidRPr="001D7D68">
        <w:rPr>
          <w:color w:val="000000"/>
        </w:rPr>
        <w:t>». Поэтому игра со старшими - необходимый этап перехода к игре со сверстниками.</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rStyle w:val="100"/>
          <w:color w:val="000000"/>
        </w:rPr>
        <w:t xml:space="preserve">Но вот дети играют одни. Понаблюдаем за ними. На первых порах из-за взаимного непонимания льется море слез, возникает много обид. Совместная игра разлаживается, но играть </w:t>
      </w:r>
      <w:proofErr w:type="gramStart"/>
      <w:r w:rsidRPr="001D7D68">
        <w:rPr>
          <w:rStyle w:val="100"/>
          <w:color w:val="000000"/>
        </w:rPr>
        <w:t>по одиночке</w:t>
      </w:r>
      <w:proofErr w:type="gramEnd"/>
      <w:r w:rsidRPr="001D7D68">
        <w:rPr>
          <w:rStyle w:val="100"/>
          <w:color w:val="000000"/>
        </w:rPr>
        <w:t xml:space="preserve"> скучно. И дети, объединяясь вновь, уже стараются удержать друг друга, налаживают игру, пусть простую и нехитрую (по сравнению с их индивидуальными возможностями), но общую. Построив сюжет, они сохраняют его, и до поры до времени он многократно повторяется. И эти повторения одной игры уже вызваны не только желанием «остановить время», повторить какое-то событие, но и стремлением сохранить совместность повторить удовольствие от общения со сверстниками.</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2"/>
        <w:shd w:val="clear" w:color="auto" w:fill="FFFFFF"/>
        <w:spacing w:before="27" w:beforeAutospacing="0" w:after="27" w:afterAutospacing="0"/>
        <w:rPr>
          <w:color w:val="000000"/>
          <w:sz w:val="18"/>
          <w:szCs w:val="18"/>
        </w:rPr>
      </w:pPr>
      <w:r w:rsidRPr="001D7D68">
        <w:rPr>
          <w:rStyle w:val="100"/>
          <w:color w:val="000000"/>
        </w:rPr>
        <w:t xml:space="preserve">Дети подрастают, набираются опыта, и их совместная игра начинает протекать гораздо слаженнее. Она не ограничивается уже разыгрыванием традиционных, известных всем играющих сюжетов, а представляет собой конструирование новых сюжетов - построение общего мира играющих детей. Такое построение связано с использованием детьми особого языка игры - жестов, мимики, действий с предметами - игрушками, т.е. языка, который компенсирует детям недостаточное владение словесными средствами общения. Эти дополнительные средства и позволяют детям достигать взаимопонимания в игре - раскрывать свой замысел игры </w:t>
      </w:r>
      <w:proofErr w:type="gramStart"/>
      <w:r w:rsidRPr="001D7D68">
        <w:rPr>
          <w:rStyle w:val="100"/>
          <w:color w:val="000000"/>
        </w:rPr>
        <w:t>другому</w:t>
      </w:r>
      <w:proofErr w:type="gramEnd"/>
      <w:r w:rsidRPr="001D7D68">
        <w:rPr>
          <w:rStyle w:val="100"/>
          <w:color w:val="000000"/>
        </w:rPr>
        <w:t>, вбирать в свою игру замысел другого.</w:t>
      </w:r>
    </w:p>
    <w:p w:rsidR="003E1DC8" w:rsidRPr="001D7D68" w:rsidRDefault="003E1DC8" w:rsidP="003E1DC8">
      <w:pPr>
        <w:pStyle w:val="a3"/>
        <w:shd w:val="clear" w:color="auto" w:fill="FFFFFF"/>
        <w:spacing w:before="27" w:beforeAutospacing="0" w:after="27" w:afterAutospacing="0"/>
        <w:rPr>
          <w:color w:val="000000"/>
          <w:sz w:val="18"/>
          <w:szCs w:val="18"/>
        </w:rPr>
      </w:pPr>
      <w:r w:rsidRPr="001D7D68">
        <w:rPr>
          <w:color w:val="000000"/>
          <w:sz w:val="18"/>
          <w:szCs w:val="18"/>
        </w:rPr>
        <w:t> </w:t>
      </w:r>
    </w:p>
    <w:p w:rsidR="003E1DC8" w:rsidRPr="001D7D68" w:rsidRDefault="003E1DC8" w:rsidP="003E1DC8">
      <w:pPr>
        <w:pStyle w:val="a3"/>
        <w:shd w:val="clear" w:color="auto" w:fill="FFFFFF"/>
        <w:spacing w:before="27" w:beforeAutospacing="0" w:after="27" w:afterAutospacing="0"/>
        <w:jc w:val="center"/>
        <w:rPr>
          <w:color w:val="000000"/>
          <w:sz w:val="18"/>
          <w:szCs w:val="18"/>
        </w:rPr>
      </w:pPr>
    </w:p>
    <w:sectPr w:rsidR="003E1DC8" w:rsidRPr="001D7D68" w:rsidSect="00852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3A6B"/>
    <w:multiLevelType w:val="multilevel"/>
    <w:tmpl w:val="9ACE4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CE7525"/>
    <w:multiLevelType w:val="multilevel"/>
    <w:tmpl w:val="BB16A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3D2D45"/>
    <w:multiLevelType w:val="multilevel"/>
    <w:tmpl w:val="BF387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29354E0"/>
    <w:multiLevelType w:val="multilevel"/>
    <w:tmpl w:val="BAF84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1EE0389"/>
    <w:multiLevelType w:val="multilevel"/>
    <w:tmpl w:val="BF12A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2D34DB"/>
    <w:multiLevelType w:val="multilevel"/>
    <w:tmpl w:val="CCDCC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E1DC8"/>
    <w:rsid w:val="001D7D68"/>
    <w:rsid w:val="003E1DC8"/>
    <w:rsid w:val="003E3DBD"/>
    <w:rsid w:val="006B50E2"/>
    <w:rsid w:val="00852348"/>
    <w:rsid w:val="00EB4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C8"/>
  </w:style>
  <w:style w:type="paragraph" w:styleId="1">
    <w:name w:val="heading 1"/>
    <w:basedOn w:val="a"/>
    <w:link w:val="10"/>
    <w:uiPriority w:val="9"/>
    <w:qFormat/>
    <w:rsid w:val="003E1D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DC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1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uiPriority w:val="99"/>
    <w:semiHidden/>
    <w:rsid w:val="003E1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1DC8"/>
  </w:style>
  <w:style w:type="character" w:customStyle="1" w:styleId="100">
    <w:name w:val="10"/>
    <w:basedOn w:val="a0"/>
    <w:rsid w:val="003E1DC8"/>
  </w:style>
  <w:style w:type="character" w:styleId="a4">
    <w:name w:val="Strong"/>
    <w:basedOn w:val="a0"/>
    <w:uiPriority w:val="22"/>
    <w:qFormat/>
    <w:rsid w:val="003E1DC8"/>
    <w:rPr>
      <w:b/>
      <w:bCs/>
    </w:rPr>
  </w:style>
  <w:style w:type="paragraph" w:styleId="a5">
    <w:name w:val="Balloon Text"/>
    <w:basedOn w:val="a"/>
    <w:link w:val="a6"/>
    <w:uiPriority w:val="99"/>
    <w:semiHidden/>
    <w:unhideWhenUsed/>
    <w:rsid w:val="003E1D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5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860</Words>
  <Characters>4904</Characters>
  <Application>Microsoft Office Word</Application>
  <DocSecurity>0</DocSecurity>
  <Lines>40</Lines>
  <Paragraphs>11</Paragraphs>
  <ScaleCrop>false</ScaleCrop>
  <Company>Microsoft</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2014-11-30T20:52:00Z</dcterms:created>
  <dcterms:modified xsi:type="dcterms:W3CDTF">2014-12-10T12:44:00Z</dcterms:modified>
</cp:coreProperties>
</file>